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B4" w:rsidRPr="008D66EA" w:rsidRDefault="00462AB4" w:rsidP="00462A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  <w:r w:rsidRPr="008D66EA">
        <w:rPr>
          <w:rFonts w:ascii="Times New Roman" w:hAnsi="Times New Roman"/>
          <w:b/>
          <w:sz w:val="24"/>
          <w:szCs w:val="24"/>
          <w:u w:val="single"/>
          <w:lang w:val="en-IN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en-IN"/>
        </w:rPr>
        <w:t>9EE42E3</w:t>
      </w:r>
      <w:r w:rsidRPr="008D66EA">
        <w:rPr>
          <w:rFonts w:ascii="Times New Roman" w:hAnsi="Times New Roman"/>
          <w:b/>
          <w:sz w:val="24"/>
          <w:szCs w:val="24"/>
          <w:u w:val="single"/>
          <w:lang w:val="en-IN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IN"/>
        </w:rPr>
        <w:t>Flexible AC Transmission Systems</w:t>
      </w:r>
    </w:p>
    <w:p w:rsidR="00462AB4" w:rsidRPr="00116988" w:rsidRDefault="00462AB4" w:rsidP="00462AB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16988">
        <w:rPr>
          <w:rFonts w:ascii="Times New Roman" w:hAnsi="Times New Roman"/>
          <w:b/>
        </w:rPr>
        <w:t>(EEE)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608"/>
        <w:gridCol w:w="4052"/>
        <w:gridCol w:w="1054"/>
      </w:tblGrid>
      <w:tr w:rsidR="00462AB4" w:rsidRPr="00116988" w:rsidTr="0011549D">
        <w:trPr>
          <w:trHeight w:val="260"/>
        </w:trPr>
        <w:tc>
          <w:tcPr>
            <w:tcW w:w="1908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6988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608" w:type="dxa"/>
          </w:tcPr>
          <w:p w:rsidR="00462AB4" w:rsidRPr="00E52BF9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4052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054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62AB4" w:rsidRPr="00116988" w:rsidTr="0011549D">
        <w:trPr>
          <w:trHeight w:val="260"/>
        </w:trPr>
        <w:tc>
          <w:tcPr>
            <w:tcW w:w="1908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608" w:type="dxa"/>
          </w:tcPr>
          <w:p w:rsidR="00462AB4" w:rsidRPr="00E52BF9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4052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054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16988">
              <w:rPr>
                <w:rFonts w:ascii="Times New Roman" w:hAnsi="Times New Roman"/>
              </w:rPr>
              <w:t>-0-0</w:t>
            </w:r>
          </w:p>
        </w:tc>
      </w:tr>
      <w:tr w:rsidR="00462AB4" w:rsidRPr="00116988" w:rsidTr="0011549D">
        <w:trPr>
          <w:trHeight w:val="1055"/>
        </w:trPr>
        <w:tc>
          <w:tcPr>
            <w:tcW w:w="1908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608" w:type="dxa"/>
          </w:tcPr>
          <w:p w:rsidR="00462AB4" w:rsidRPr="00E52BF9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ircuit analysis, F</w:t>
            </w:r>
            <w:r w:rsidRPr="00E52BF9">
              <w:rPr>
                <w:rFonts w:ascii="Times New Roman" w:hAnsi="Times New Roman"/>
                <w:sz w:val="24"/>
                <w:szCs w:val="24"/>
              </w:rPr>
              <w:t xml:space="preserve">ield theory,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52BF9">
              <w:rPr>
                <w:rFonts w:ascii="Times New Roman" w:hAnsi="Times New Roman"/>
                <w:sz w:val="24"/>
                <w:szCs w:val="24"/>
              </w:rPr>
              <w:t xml:space="preserve">ower system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2BF9">
              <w:rPr>
                <w:rFonts w:ascii="Times New Roman" w:hAnsi="Times New Roman"/>
                <w:sz w:val="24"/>
                <w:szCs w:val="24"/>
              </w:rPr>
              <w:t xml:space="preserve">I, Power system-II and  Power electronics </w:t>
            </w:r>
          </w:p>
        </w:tc>
        <w:tc>
          <w:tcPr>
            <w:tcW w:w="4052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116988">
              <w:rPr>
                <w:rFonts w:ascii="Times New Roman" w:hAnsi="Times New Roman"/>
                <w:b/>
              </w:rPr>
              <w:t>Sessional</w:t>
            </w:r>
            <w:proofErr w:type="spellEnd"/>
            <w:r w:rsidRPr="00116988">
              <w:rPr>
                <w:rFonts w:ascii="Times New Roman" w:hAnsi="Times New Roman"/>
                <w:b/>
              </w:rPr>
              <w:t xml:space="preserve"> Evaluation:</w:t>
            </w:r>
          </w:p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External Exam Evaluation:</w:t>
            </w:r>
          </w:p>
          <w:p w:rsidR="00462AB4" w:rsidRPr="00116988" w:rsidRDefault="00462AB4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054" w:type="dxa"/>
          </w:tcPr>
          <w:p w:rsidR="00462AB4" w:rsidRPr="00116988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6988">
              <w:rPr>
                <w:rFonts w:ascii="Times New Roman" w:hAnsi="Times New Roman"/>
              </w:rPr>
              <w:t>40</w:t>
            </w:r>
          </w:p>
          <w:p w:rsidR="00462AB4" w:rsidRPr="00116988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6988">
              <w:rPr>
                <w:rFonts w:ascii="Times New Roman" w:hAnsi="Times New Roman"/>
              </w:rPr>
              <w:t>60</w:t>
            </w:r>
          </w:p>
          <w:p w:rsidR="00462AB4" w:rsidRPr="00116988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</w:rPr>
              <w:t>100</w:t>
            </w:r>
          </w:p>
        </w:tc>
      </w:tr>
    </w:tbl>
    <w:p w:rsidR="00462AB4" w:rsidRPr="00116988" w:rsidRDefault="00462AB4" w:rsidP="00462AB4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708"/>
        <w:gridCol w:w="6992"/>
      </w:tblGrid>
      <w:tr w:rsidR="00462AB4" w:rsidRPr="00116988" w:rsidTr="0011549D">
        <w:trPr>
          <w:trHeight w:val="315"/>
        </w:trPr>
        <w:tc>
          <w:tcPr>
            <w:tcW w:w="1948" w:type="dxa"/>
            <w:vMerge w:val="restart"/>
          </w:tcPr>
          <w:p w:rsidR="00462AB4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700" w:type="dxa"/>
            <w:gridSpan w:val="2"/>
          </w:tcPr>
          <w:p w:rsidR="00462AB4" w:rsidRPr="00D730A0" w:rsidRDefault="00462AB4" w:rsidP="001154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learn</w:t>
            </w:r>
            <w:r w:rsidRPr="00D730A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62AB4" w:rsidRPr="00116988" w:rsidTr="0011549D">
        <w:trPr>
          <w:trHeight w:val="549"/>
        </w:trPr>
        <w:tc>
          <w:tcPr>
            <w:tcW w:w="1948" w:type="dxa"/>
            <w:vMerge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0" w:type="dxa"/>
            <w:gridSpan w:val="2"/>
          </w:tcPr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</w:t>
            </w:r>
            <w:r w:rsidRPr="00D730A0">
              <w:rPr>
                <w:rFonts w:ascii="Times New Roman" w:hAnsi="Times New Roman"/>
                <w:sz w:val="24"/>
                <w:szCs w:val="24"/>
              </w:rPr>
              <w:t xml:space="preserve">he basic </w:t>
            </w: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concepts of </w:t>
            </w:r>
            <w:r>
              <w:rPr>
                <w:rFonts w:ascii="Times New Roman" w:hAnsi="Times New Roman"/>
                <w:sz w:val="24"/>
                <w:szCs w:val="24"/>
              </w:rPr>
              <w:t>reactive power compensation.</w:t>
            </w:r>
          </w:p>
          <w:p w:rsidR="00462AB4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T</w:t>
            </w: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he concept of Flexible A.C transmission and the associated </w:t>
            </w:r>
          </w:p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problems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AB4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T</w:t>
            </w: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he working principles of FACTS devices (STATCOM) and their </w:t>
            </w:r>
          </w:p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operating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characteristics.</w:t>
            </w:r>
          </w:p>
          <w:p w:rsidR="00462AB4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T</w:t>
            </w: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he working principles of FACTS devices (SSSC) and their </w:t>
            </w:r>
          </w:p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operating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characteristics.</w:t>
            </w:r>
          </w:p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</w:t>
            </w:r>
            <w:r w:rsidRPr="00D730A0">
              <w:rPr>
                <w:rFonts w:ascii="Times New Roman" w:hAnsi="Times New Roman"/>
                <w:sz w:val="24"/>
                <w:szCs w:val="24"/>
              </w:rPr>
              <w:t>bout FACTS device for power quality improvement.</w:t>
            </w:r>
          </w:p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To i</w:t>
            </w:r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nitiate research to develop/design new schemes and techniques for </w:t>
            </w: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>power  quality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enhancement.</w:t>
            </w:r>
          </w:p>
        </w:tc>
      </w:tr>
      <w:tr w:rsidR="00462AB4" w:rsidRPr="00116988" w:rsidTr="0011549D">
        <w:trPr>
          <w:trHeight w:val="145"/>
        </w:trPr>
        <w:tc>
          <w:tcPr>
            <w:tcW w:w="1948" w:type="dxa"/>
            <w:vMerge w:val="restart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700" w:type="dxa"/>
            <w:gridSpan w:val="2"/>
          </w:tcPr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462AB4" w:rsidRPr="00116988" w:rsidTr="0011549D">
        <w:trPr>
          <w:trHeight w:val="145"/>
        </w:trPr>
        <w:tc>
          <w:tcPr>
            <w:tcW w:w="1948" w:type="dxa"/>
            <w:vMerge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992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 xml:space="preserve">Understand the basic concepts of </w:t>
            </w:r>
            <w:r>
              <w:rPr>
                <w:rFonts w:ascii="Times New Roman" w:hAnsi="Times New Roman"/>
                <w:sz w:val="24"/>
                <w:szCs w:val="24"/>
              </w:rPr>
              <w:t>reactive power</w:t>
            </w:r>
            <w:r w:rsidRPr="00D730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2AB4" w:rsidRPr="00116988" w:rsidTr="0011549D">
        <w:trPr>
          <w:trHeight w:val="145"/>
        </w:trPr>
        <w:tc>
          <w:tcPr>
            <w:tcW w:w="1948" w:type="dxa"/>
            <w:vMerge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992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Gain knowledge about flexible A.C transmission system and its controllers.</w:t>
            </w:r>
          </w:p>
        </w:tc>
      </w:tr>
      <w:tr w:rsidR="00462AB4" w:rsidRPr="00116988" w:rsidTr="0011549D">
        <w:trPr>
          <w:trHeight w:val="145"/>
        </w:trPr>
        <w:tc>
          <w:tcPr>
            <w:tcW w:w="1948" w:type="dxa"/>
            <w:vMerge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992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Analyze voltage stability issues in high voltage electrical systems using static VAR compensators.</w:t>
            </w:r>
          </w:p>
        </w:tc>
      </w:tr>
      <w:tr w:rsidR="00462AB4" w:rsidRPr="00116988" w:rsidTr="0011549D">
        <w:trPr>
          <w:trHeight w:val="503"/>
        </w:trPr>
        <w:tc>
          <w:tcPr>
            <w:tcW w:w="1948" w:type="dxa"/>
            <w:vMerge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992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</w:t>
            </w:r>
            <w:r w:rsidRPr="00D730A0">
              <w:rPr>
                <w:rFonts w:ascii="Times New Roman" w:hAnsi="Times New Roman"/>
                <w:sz w:val="24"/>
                <w:szCs w:val="24"/>
              </w:rPr>
              <w:t xml:space="preserve"> about static series compensation technique to increase power flow capability.</w:t>
            </w:r>
          </w:p>
        </w:tc>
      </w:tr>
      <w:tr w:rsidR="00462AB4" w:rsidRPr="00116988" w:rsidTr="0011549D">
        <w:trPr>
          <w:trHeight w:val="145"/>
        </w:trPr>
        <w:tc>
          <w:tcPr>
            <w:tcW w:w="1948" w:type="dxa"/>
            <w:vMerge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992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</w:t>
            </w:r>
            <w:r w:rsidRPr="00D730A0">
              <w:rPr>
                <w:rFonts w:ascii="Times New Roman" w:hAnsi="Times New Roman"/>
                <w:sz w:val="24"/>
                <w:szCs w:val="24"/>
              </w:rPr>
              <w:t xml:space="preserve"> combination of static shunt and series compensation techniques used to increase power flow capability.</w:t>
            </w:r>
          </w:p>
        </w:tc>
      </w:tr>
      <w:tr w:rsidR="00462AB4" w:rsidRPr="00116988" w:rsidTr="0011549D">
        <w:trPr>
          <w:trHeight w:val="145"/>
        </w:trPr>
        <w:tc>
          <w:tcPr>
            <w:tcW w:w="1948" w:type="dxa"/>
            <w:vMerge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992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D</w:t>
            </w:r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evelop/design new schemes and techniques for </w:t>
            </w: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>power  quality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enhancement.</w:t>
            </w:r>
          </w:p>
        </w:tc>
      </w:tr>
      <w:tr w:rsidR="00462AB4" w:rsidRPr="00116988" w:rsidTr="0011549D">
        <w:trPr>
          <w:trHeight w:val="145"/>
        </w:trPr>
        <w:tc>
          <w:tcPr>
            <w:tcW w:w="1948" w:type="dxa"/>
          </w:tcPr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D730A0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700" w:type="dxa"/>
            <w:gridSpan w:val="2"/>
          </w:tcPr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</w:t>
            </w:r>
          </w:p>
          <w:p w:rsidR="00462AB4" w:rsidRPr="00AD1765" w:rsidRDefault="00462AB4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Reactive power compensation: </w:t>
            </w:r>
            <w:r>
              <w:rPr>
                <w:rFonts w:ascii="Times New Roman" w:hAnsi="Times New Roman"/>
                <w:sz w:val="24"/>
                <w:szCs w:val="24"/>
              </w:rPr>
              <w:t>Overview of reactive power compensation-Power flow through a transmission line-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 xml:space="preserve"> Reactive power requirements in steady state, Sources of reactive power, Static VAR systems, Reactive power contro</w:t>
            </w:r>
            <w:r>
              <w:rPr>
                <w:rFonts w:ascii="Times New Roman" w:hAnsi="Times New Roman"/>
                <w:sz w:val="24"/>
                <w:szCs w:val="24"/>
              </w:rPr>
              <w:t>l during t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ransients.</w:t>
            </w:r>
          </w:p>
          <w:p w:rsidR="00462AB4" w:rsidRDefault="00462AB4" w:rsidP="00115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UNIT-II</w:t>
            </w:r>
          </w:p>
          <w:p w:rsidR="00462AB4" w:rsidRPr="00D730A0" w:rsidRDefault="00462AB4" w:rsidP="0011549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en-IN"/>
              </w:rPr>
            </w:pPr>
            <w:r w:rsidRPr="00D730A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 xml:space="preserve">FACTS concept: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Introduction to FACTS p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ower flow in an A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.C s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yst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em, loading capability limits, d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yn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amic stability considerations, i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mportan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ce of controllable parameters, b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asic types of FACTS contr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ollers, 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peration of facts controllers, b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enefits from FACTS controllers.</w:t>
            </w:r>
          </w:p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62AB4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UNIT-III</w:t>
            </w:r>
          </w:p>
          <w:p w:rsidR="00462AB4" w:rsidRPr="00D730A0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Static shunt c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ompensation: </w:t>
            </w:r>
            <w:r w:rsidRPr="00D730A0">
              <w:rPr>
                <w:rFonts w:ascii="Times New Roman" w:hAnsi="Times New Roman" w:cs="Times New Roman"/>
                <w:lang w:val="en-IN"/>
              </w:rPr>
              <w:t>Expression for real and reactive power flow wi</w:t>
            </w:r>
            <w:r>
              <w:rPr>
                <w:rFonts w:ascii="Times New Roman" w:hAnsi="Times New Roman" w:cs="Times New Roman"/>
                <w:lang w:val="en-IN"/>
              </w:rPr>
              <w:t>th mid-point voltage regulation, v</w:t>
            </w:r>
            <w:r w:rsidRPr="00D730A0">
              <w:rPr>
                <w:rFonts w:ascii="Times New Roman" w:hAnsi="Times New Roman" w:cs="Times New Roman"/>
                <w:lang w:val="en-IN"/>
              </w:rPr>
              <w:t>ariable impedance type static VAR generators, V-I characteristics and con</w:t>
            </w:r>
            <w:r>
              <w:rPr>
                <w:rFonts w:ascii="Times New Roman" w:hAnsi="Times New Roman" w:cs="Times New Roman"/>
                <w:lang w:val="en-IN"/>
              </w:rPr>
              <w:t xml:space="preserve">trol schemes of TCR, TSR, TSC. </w:t>
            </w:r>
            <w:proofErr w:type="gramStart"/>
            <w:r>
              <w:rPr>
                <w:rFonts w:ascii="Times New Roman" w:hAnsi="Times New Roman" w:cs="Times New Roman"/>
                <w:lang w:val="en-IN"/>
              </w:rPr>
              <w:lastRenderedPageBreak/>
              <w:t>s</w:t>
            </w:r>
            <w:r w:rsidRPr="00D730A0">
              <w:rPr>
                <w:rFonts w:ascii="Times New Roman" w:hAnsi="Times New Roman" w:cs="Times New Roman"/>
                <w:lang w:val="en-IN"/>
              </w:rPr>
              <w:t>witchin</w:t>
            </w:r>
            <w:r>
              <w:rPr>
                <w:rFonts w:ascii="Times New Roman" w:hAnsi="Times New Roman" w:cs="Times New Roman"/>
                <w:lang w:val="en-IN"/>
              </w:rPr>
              <w:t>g</w:t>
            </w:r>
            <w:proofErr w:type="gramEnd"/>
            <w:r>
              <w:rPr>
                <w:rFonts w:ascii="Times New Roman" w:hAnsi="Times New Roman" w:cs="Times New Roman"/>
                <w:lang w:val="en-IN"/>
              </w:rPr>
              <w:t xml:space="preserve"> converter type VAR generators,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 V-I characteristics and control schemes of STATCOM. </w:t>
            </w:r>
          </w:p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UNIT-IV</w:t>
            </w:r>
          </w:p>
          <w:p w:rsidR="00462AB4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Static series c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ompensation: 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Expression for real and reactive power flow </w:t>
            </w:r>
            <w:r>
              <w:rPr>
                <w:rFonts w:ascii="Times New Roman" w:hAnsi="Times New Roman" w:cs="Times New Roman"/>
                <w:lang w:val="en-IN"/>
              </w:rPr>
              <w:t>with series line compensation,</w:t>
            </w:r>
          </w:p>
          <w:p w:rsidR="00462AB4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 w:rsidRPr="00D730A0">
              <w:rPr>
                <w:rFonts w:ascii="Times New Roman" w:hAnsi="Times New Roman" w:cs="Times New Roman"/>
                <w:b/>
                <w:lang w:val="en-IN"/>
              </w:rPr>
              <w:t>Variable impedance type series compensators</w:t>
            </w:r>
            <w:r w:rsidRPr="00D730A0">
              <w:rPr>
                <w:rFonts w:ascii="Times New Roman" w:hAnsi="Times New Roman" w:cs="Times New Roman"/>
                <w:lang w:val="en-IN"/>
              </w:rPr>
              <w:t>: V-I characteristics and control schemes of GCSC, TSSC, TCSC, modes of operation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</w:p>
          <w:p w:rsidR="00462AB4" w:rsidRPr="00D730A0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Sw</w:t>
            </w:r>
            <w:r w:rsidRPr="00D730A0">
              <w:rPr>
                <w:rFonts w:ascii="Times New Roman" w:hAnsi="Times New Roman" w:cs="Times New Roman"/>
                <w:b/>
                <w:lang w:val="en-IN"/>
              </w:rPr>
              <w:t>itching converter type series compensator:</w:t>
            </w:r>
            <w:r>
              <w:rPr>
                <w:rFonts w:ascii="Times New Roman" w:hAnsi="Times New Roman" w:cs="Times New Roman"/>
                <w:lang w:val="en-IN"/>
              </w:rPr>
              <w:t xml:space="preserve"> V-I c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haracteristics, internal and external control schemes of SSSC. </w:t>
            </w:r>
          </w:p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UNIT-V</w:t>
            </w:r>
          </w:p>
          <w:p w:rsidR="00462AB4" w:rsidRPr="00D730A0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>Unified power f</w:t>
            </w:r>
            <w:r w:rsidRPr="00D730A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>w c</w:t>
            </w:r>
            <w:r w:rsidRPr="00D730A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 xml:space="preserve">ontrollers: </w:t>
            </w:r>
            <w:r w:rsidRPr="00D730A0">
              <w:rPr>
                <w:rFonts w:ascii="Times New Roman" w:hAnsi="Times New Roman" w:cs="Times New Roman"/>
                <w:lang w:val="en-IN"/>
              </w:rPr>
              <w:t>Principle, expression for real and reactive power between two nodes of UPFC, independent real and reactive power flow control using UPFC, control schemes of UPFC.</w:t>
            </w:r>
          </w:p>
          <w:p w:rsidR="00462AB4" w:rsidRPr="00D730A0" w:rsidRDefault="00462AB4" w:rsidP="0011549D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UNIT-VI</w:t>
            </w:r>
          </w:p>
          <w:p w:rsidR="00462AB4" w:rsidRPr="00D730A0" w:rsidRDefault="00462AB4" w:rsidP="0011549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Dynamic voltage r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estorer a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nd unified power quality c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onditioner: </w:t>
            </w:r>
            <w:r w:rsidRPr="00D730A0">
              <w:rPr>
                <w:rFonts w:ascii="Times New Roman" w:hAnsi="Times New Roman" w:cs="Times New Roman"/>
                <w:lang w:val="en-IN"/>
              </w:rPr>
              <w:t>Volt</w:t>
            </w:r>
            <w:r>
              <w:rPr>
                <w:rFonts w:ascii="Times New Roman" w:hAnsi="Times New Roman" w:cs="Times New Roman"/>
                <w:lang w:val="en-IN"/>
              </w:rPr>
              <w:t xml:space="preserve">age sag/swell mitigation, dynamic voltage restorer, working principle and control strategies, series active </w:t>
            </w:r>
            <w:proofErr w:type="spellStart"/>
            <w:r>
              <w:rPr>
                <w:rFonts w:ascii="Times New Roman" w:hAnsi="Times New Roman" w:cs="Times New Roman"/>
                <w:lang w:val="en-IN"/>
              </w:rPr>
              <w:t>filtering</w:t>
            </w:r>
            <w:proofErr w:type="gramStart"/>
            <w:r>
              <w:rPr>
                <w:rFonts w:ascii="Times New Roman" w:hAnsi="Times New Roman" w:cs="Times New Roman"/>
                <w:lang w:val="en-IN"/>
              </w:rPr>
              <w:t>,unified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IN"/>
              </w:rPr>
              <w:t xml:space="preserve"> power quality conditioner (UPQC), working principle, c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apabilities and </w:t>
            </w:r>
            <w:r>
              <w:rPr>
                <w:rFonts w:ascii="Times New Roman" w:eastAsia="Times New Roman" w:hAnsi="Times New Roman" w:cs="Times New Roman"/>
                <w:color w:val="auto"/>
                <w:lang w:val="en-IN"/>
              </w:rPr>
              <w:t>control s</w:t>
            </w:r>
            <w:r w:rsidRPr="00D730A0">
              <w:rPr>
                <w:rFonts w:ascii="Times New Roman" w:eastAsia="Times New Roman" w:hAnsi="Times New Roman" w:cs="Times New Roman"/>
                <w:color w:val="auto"/>
                <w:lang w:val="en-IN"/>
              </w:rPr>
              <w:t>trategies. </w:t>
            </w:r>
          </w:p>
        </w:tc>
      </w:tr>
      <w:tr w:rsidR="00462AB4" w:rsidRPr="006C250C" w:rsidTr="0011549D">
        <w:trPr>
          <w:trHeight w:val="350"/>
        </w:trPr>
        <w:tc>
          <w:tcPr>
            <w:tcW w:w="1948" w:type="dxa"/>
          </w:tcPr>
          <w:p w:rsidR="00462AB4" w:rsidRPr="006C250C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6C250C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6C250C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6C250C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6C250C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Pr="006C250C" w:rsidRDefault="00462AB4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AB4" w:rsidRDefault="00462AB4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462AB4" w:rsidRDefault="00462AB4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462AB4" w:rsidRPr="006C250C" w:rsidRDefault="00462AB4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6C250C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7700" w:type="dxa"/>
            <w:gridSpan w:val="2"/>
          </w:tcPr>
          <w:p w:rsidR="00462AB4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62AB4" w:rsidRPr="006C250C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C250C">
              <w:rPr>
                <w:rFonts w:ascii="Times New Roman" w:hAnsi="Times New Roman" w:cs="Times New Roman"/>
                <w:b/>
                <w:color w:val="auto"/>
              </w:rPr>
              <w:t>Text books:</w:t>
            </w:r>
          </w:p>
          <w:p w:rsidR="00462AB4" w:rsidRDefault="00462AB4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1. “Understanding FACTS”, by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NarainG,Hingorani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LarsloGyugi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Standard </w:t>
            </w:r>
          </w:p>
          <w:p w:rsidR="00462AB4" w:rsidRPr="006C250C" w:rsidRDefault="00462AB4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gram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publishers</w:t>
            </w:r>
            <w:proofErr w:type="gram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2001. </w:t>
            </w:r>
          </w:p>
          <w:p w:rsidR="00462AB4" w:rsidRPr="006C250C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r w:rsidRPr="006C250C">
              <w:rPr>
                <w:rFonts w:ascii="Times New Roman" w:hAnsi="Times New Roman" w:cs="Times New Roman"/>
                <w:color w:val="auto"/>
              </w:rPr>
              <w:t>2.</w:t>
            </w:r>
            <w:r w:rsidRPr="006C250C">
              <w:rPr>
                <w:rFonts w:ascii="Times New Roman" w:hAnsi="Times New Roman" w:cs="Times New Roman"/>
                <w:color w:val="auto"/>
                <w:lang w:val="en-IN"/>
              </w:rPr>
              <w:t xml:space="preserve">“FACTS controllers”, by </w:t>
            </w:r>
            <w:proofErr w:type="spellStart"/>
            <w:r w:rsidRPr="006C250C">
              <w:rPr>
                <w:rFonts w:ascii="Times New Roman" w:hAnsi="Times New Roman" w:cs="Times New Roman"/>
                <w:color w:val="auto"/>
                <w:lang w:val="en-IN"/>
              </w:rPr>
              <w:t>K.R.Padiyar</w:t>
            </w:r>
            <w:proofErr w:type="spellEnd"/>
            <w:r w:rsidRPr="006C250C">
              <w:rPr>
                <w:rFonts w:ascii="Times New Roman" w:hAnsi="Times New Roman" w:cs="Times New Roman"/>
                <w:color w:val="auto"/>
                <w:lang w:val="en-IN"/>
              </w:rPr>
              <w:t>, New age international publication</w:t>
            </w:r>
          </w:p>
          <w:p w:rsidR="00462AB4" w:rsidRDefault="00462AB4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3. “</w:t>
            </w:r>
            <w:r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Electrical power systems q</w:t>
            </w:r>
            <w:r w:rsidRPr="006C250C"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uality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”, by Roger C. Dugan, Mark F. </w:t>
            </w:r>
          </w:p>
          <w:p w:rsidR="00462AB4" w:rsidRDefault="00462AB4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McGranaghan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Surya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Santoso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and H. Wayne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Beaty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3rd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E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dition, TATA </w:t>
            </w:r>
          </w:p>
          <w:p w:rsidR="00462AB4" w:rsidRPr="006C250C" w:rsidRDefault="00462AB4" w:rsidP="0011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IN"/>
              </w:rPr>
            </w:pP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McGraw Hill, 2010.</w:t>
            </w:r>
          </w:p>
          <w:p w:rsidR="00462AB4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62AB4" w:rsidRPr="006C250C" w:rsidRDefault="00462AB4" w:rsidP="0011549D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</w:t>
            </w:r>
            <w:r w:rsidRPr="006C250C">
              <w:rPr>
                <w:rFonts w:ascii="Times New Roman" w:hAnsi="Times New Roman" w:cs="Times New Roman"/>
                <w:b/>
                <w:color w:val="auto"/>
              </w:rPr>
              <w:t>eference books:</w:t>
            </w:r>
          </w:p>
          <w:p w:rsidR="00462AB4" w:rsidRPr="006C250C" w:rsidRDefault="00462AB4" w:rsidP="00462AB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N"/>
              </w:rPr>
              <w:t>Thyristor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based facts controllers for e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lectrical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transmission s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ystems”, by Mohan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Mathur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R, Rajiv. K.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Varma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, IEEE press and John Wiley &amp; Sons, Inc.</w:t>
            </w:r>
          </w:p>
          <w:p w:rsidR="00462AB4" w:rsidRPr="006C250C" w:rsidRDefault="00462AB4" w:rsidP="00462AB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“Flexible A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.C t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ran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smission s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ystem”, by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A.T.John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, Institution of Electrical and Electronic Engineers (IEEE), 1999.</w:t>
            </w:r>
          </w:p>
          <w:p w:rsidR="00462AB4" w:rsidRPr="006C250C" w:rsidRDefault="00462AB4" w:rsidP="00462AB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“Understanding power quality problems: voltage sags and i</w:t>
            </w:r>
            <w:r w:rsidRPr="006C250C"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nterruptions”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by Math H J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Bollen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, Wiley, 2010.</w:t>
            </w:r>
          </w:p>
        </w:tc>
      </w:tr>
      <w:tr w:rsidR="00462AB4" w:rsidRPr="006C250C" w:rsidTr="0011549D">
        <w:trPr>
          <w:trHeight w:val="763"/>
        </w:trPr>
        <w:tc>
          <w:tcPr>
            <w:tcW w:w="1948" w:type="dxa"/>
          </w:tcPr>
          <w:p w:rsidR="00462AB4" w:rsidRPr="00EA7CF2" w:rsidRDefault="00462AB4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AB4" w:rsidRPr="00EA7CF2" w:rsidRDefault="00462AB4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F2">
              <w:rPr>
                <w:rFonts w:ascii="Times New Roman" w:hAnsi="Times New Roman" w:cs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700" w:type="dxa"/>
            <w:gridSpan w:val="2"/>
          </w:tcPr>
          <w:p w:rsidR="00462AB4" w:rsidRPr="00EA7CF2" w:rsidRDefault="00462AB4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A7CF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462AB4" w:rsidRPr="00EA7CF2" w:rsidRDefault="00462AB4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A7CF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462AB4" w:rsidRPr="00EA7CF2" w:rsidRDefault="00462AB4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CF2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462AB4" w:rsidRPr="006C250C" w:rsidRDefault="00462AB4" w:rsidP="00462A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2AB4" w:rsidRDefault="00462AB4" w:rsidP="00462AB4"/>
    <w:p w:rsidR="00E4419D" w:rsidRDefault="00462AB4"/>
    <w:sectPr w:rsidR="00E4419D" w:rsidSect="00FA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7B2"/>
    <w:multiLevelType w:val="hybridMultilevel"/>
    <w:tmpl w:val="C87233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62AB4"/>
    <w:rsid w:val="00462AB4"/>
    <w:rsid w:val="00631B27"/>
    <w:rsid w:val="006B4255"/>
    <w:rsid w:val="00FA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B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2AB4"/>
    <w:rPr>
      <w:u w:val="single"/>
    </w:rPr>
  </w:style>
  <w:style w:type="paragraph" w:customStyle="1" w:styleId="Default">
    <w:name w:val="Default"/>
    <w:rsid w:val="00462A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2021-10-30T09:10:00Z</dcterms:created>
  <dcterms:modified xsi:type="dcterms:W3CDTF">2021-10-30T09:10:00Z</dcterms:modified>
</cp:coreProperties>
</file>